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1B2" w:rsidRDefault="00A411B2" w:rsidP="00A411B2">
      <w:pPr>
        <w:spacing w:line="276" w:lineRule="auto"/>
        <w:jc w:val="both"/>
        <w:rPr>
          <w:rFonts w:ascii="Candara" w:hAnsi="Candara" w:cs="Arial"/>
          <w:b/>
          <w:bCs/>
          <w:sz w:val="24"/>
          <w:szCs w:val="24"/>
          <w:lang w:val="en-US"/>
        </w:rPr>
      </w:pPr>
      <w:r>
        <w:rPr>
          <w:rFonts w:ascii="Candara" w:hAnsi="Candara" w:cs="Arial"/>
          <w:b/>
          <w:bCs/>
          <w:noProof/>
          <w:sz w:val="24"/>
          <w:szCs w:val="24"/>
          <w:lang w:eastAsia="el-GR"/>
        </w:rPr>
        <w:drawing>
          <wp:anchor distT="0" distB="0" distL="114300" distR="114300" simplePos="0" relativeHeight="251658240" behindDoc="1" locked="0" layoutInCell="1" allowOverlap="1">
            <wp:simplePos x="0" y="0"/>
            <wp:positionH relativeFrom="column">
              <wp:posOffset>-1114425</wp:posOffset>
            </wp:positionH>
            <wp:positionV relativeFrom="paragraph">
              <wp:posOffset>-657225</wp:posOffset>
            </wp:positionV>
            <wp:extent cx="7556500" cy="1257300"/>
            <wp:effectExtent l="19050" t="0" r="6350" b="0"/>
            <wp:wrapNone/>
            <wp:docPr id="2"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graphical user interface&#10;&#10;Description automatically generated"/>
                    <pic:cNvPicPr>
                      <a:picLocks noChangeAspect="1" noChangeArrowheads="1"/>
                    </pic:cNvPicPr>
                  </pic:nvPicPr>
                  <pic:blipFill>
                    <a:blip r:embed="rId4" cstate="print"/>
                    <a:srcRect t="2872" b="85333"/>
                    <a:stretch>
                      <a:fillRect/>
                    </a:stretch>
                  </pic:blipFill>
                  <pic:spPr bwMode="auto">
                    <a:xfrm>
                      <a:off x="0" y="0"/>
                      <a:ext cx="7556500" cy="1257300"/>
                    </a:xfrm>
                    <a:prstGeom prst="rect">
                      <a:avLst/>
                    </a:prstGeom>
                    <a:noFill/>
                    <a:ln w="9525">
                      <a:noFill/>
                      <a:miter lim="800000"/>
                      <a:headEnd/>
                      <a:tailEnd/>
                    </a:ln>
                  </pic:spPr>
                </pic:pic>
              </a:graphicData>
            </a:graphic>
          </wp:anchor>
        </w:drawing>
      </w:r>
    </w:p>
    <w:p w:rsidR="00A411B2" w:rsidRDefault="00A411B2" w:rsidP="00A411B2">
      <w:pPr>
        <w:spacing w:line="276" w:lineRule="auto"/>
        <w:jc w:val="both"/>
        <w:rPr>
          <w:rFonts w:ascii="Candara" w:hAnsi="Candara" w:cs="Arial"/>
          <w:b/>
          <w:bCs/>
          <w:sz w:val="24"/>
          <w:szCs w:val="24"/>
          <w:lang w:val="en-US"/>
        </w:rPr>
      </w:pPr>
    </w:p>
    <w:p w:rsidR="00A411B2" w:rsidRDefault="00A411B2" w:rsidP="00A411B2">
      <w:pPr>
        <w:spacing w:line="276" w:lineRule="auto"/>
        <w:jc w:val="both"/>
        <w:rPr>
          <w:rFonts w:ascii="Candara" w:hAnsi="Candara" w:cs="Arial"/>
          <w:b/>
          <w:bCs/>
          <w:sz w:val="24"/>
          <w:szCs w:val="24"/>
          <w:lang w:val="en-US"/>
        </w:rPr>
      </w:pPr>
    </w:p>
    <w:tbl>
      <w:tblPr>
        <w:tblpPr w:leftFromText="180" w:rightFromText="180" w:vertAnchor="text" w:horzAnchor="margin" w:tblpY="140"/>
        <w:tblW w:w="0" w:type="auto"/>
        <w:tblLook w:val="0000"/>
      </w:tblPr>
      <w:tblGrid>
        <w:gridCol w:w="4251"/>
        <w:gridCol w:w="4271"/>
      </w:tblGrid>
      <w:tr w:rsidR="00A411B2" w:rsidRPr="005A0AF9" w:rsidTr="00A702E3">
        <w:trPr>
          <w:trHeight w:val="1631"/>
        </w:trPr>
        <w:tc>
          <w:tcPr>
            <w:tcW w:w="4254" w:type="dxa"/>
          </w:tcPr>
          <w:p w:rsidR="00A411B2" w:rsidRPr="00A411B2" w:rsidRDefault="00A411B2" w:rsidP="00A702E3">
            <w:pPr>
              <w:pStyle w:val="Web"/>
              <w:tabs>
                <w:tab w:val="left" w:pos="1475"/>
              </w:tabs>
              <w:spacing w:before="0" w:beforeAutospacing="0" w:after="0" w:afterAutospacing="0"/>
              <w:jc w:val="both"/>
              <w:rPr>
                <w:rFonts w:ascii="Candara" w:hAnsi="Candara" w:cs="Times New Roman"/>
                <w:lang w:val="en-US"/>
              </w:rPr>
            </w:pPr>
            <w:r w:rsidRPr="005A0AF9">
              <w:rPr>
                <w:rFonts w:ascii="Candara" w:hAnsi="Candara" w:cs="Times New Roman"/>
                <w:lang w:val="el-GR"/>
              </w:rPr>
              <w:t>Αρ. Πρωτ.</w:t>
            </w:r>
            <w:r w:rsidRPr="005A0AF9">
              <w:rPr>
                <w:rFonts w:ascii="Candara" w:hAnsi="Candara" w:cs="Times New Roman"/>
                <w:lang w:val="en-US"/>
              </w:rPr>
              <w:t xml:space="preserve"> </w:t>
            </w:r>
            <w:r>
              <w:rPr>
                <w:rFonts w:ascii="Candara" w:hAnsi="Candara" w:cs="Times New Roman"/>
                <w:lang w:val="en-US"/>
              </w:rPr>
              <w:t>51</w:t>
            </w:r>
          </w:p>
        </w:tc>
        <w:tc>
          <w:tcPr>
            <w:tcW w:w="4274" w:type="dxa"/>
          </w:tcPr>
          <w:p w:rsidR="00A411B2" w:rsidRPr="005A0AF9" w:rsidRDefault="00A411B2" w:rsidP="00A702E3">
            <w:pPr>
              <w:shd w:val="clear" w:color="auto" w:fill="FFFFFF"/>
              <w:jc w:val="both"/>
              <w:rPr>
                <w:rFonts w:ascii="Candara" w:hAnsi="Candara"/>
              </w:rPr>
            </w:pPr>
            <w:r w:rsidRPr="005A0AF9">
              <w:rPr>
                <w:rFonts w:ascii="Candara" w:hAnsi="Candara"/>
              </w:rPr>
              <w:t xml:space="preserve">Αθήνα </w:t>
            </w:r>
            <w:r>
              <w:rPr>
                <w:rFonts w:ascii="Candara" w:hAnsi="Candara"/>
                <w:lang w:val="en-US"/>
              </w:rPr>
              <w:t>3</w:t>
            </w:r>
            <w:r w:rsidRPr="005A0AF9">
              <w:rPr>
                <w:rFonts w:ascii="Candara" w:hAnsi="Candara"/>
              </w:rPr>
              <w:t>/</w:t>
            </w:r>
            <w:r>
              <w:rPr>
                <w:rFonts w:ascii="Candara" w:hAnsi="Candara"/>
              </w:rPr>
              <w:t>9</w:t>
            </w:r>
            <w:r w:rsidRPr="005A0AF9">
              <w:rPr>
                <w:rFonts w:ascii="Candara" w:hAnsi="Candara"/>
              </w:rPr>
              <w:t>/202</w:t>
            </w:r>
            <w:r>
              <w:rPr>
                <w:rFonts w:ascii="Candara" w:hAnsi="Candara"/>
              </w:rPr>
              <w:t>6</w:t>
            </w:r>
          </w:p>
          <w:p w:rsidR="00A411B2" w:rsidRPr="005A0AF9" w:rsidRDefault="00A411B2" w:rsidP="00A702E3">
            <w:pPr>
              <w:shd w:val="clear" w:color="auto" w:fill="FFFFFF"/>
              <w:jc w:val="both"/>
              <w:rPr>
                <w:rFonts w:ascii="Candara" w:hAnsi="Candara"/>
              </w:rPr>
            </w:pPr>
            <w:r w:rsidRPr="005A0AF9">
              <w:rPr>
                <w:rFonts w:ascii="Candara" w:hAnsi="Candara"/>
              </w:rPr>
              <w:t xml:space="preserve">Προς </w:t>
            </w:r>
          </w:p>
          <w:p w:rsidR="00A411B2" w:rsidRPr="00A411B2" w:rsidRDefault="00A411B2" w:rsidP="00A702E3">
            <w:pPr>
              <w:shd w:val="clear" w:color="auto" w:fill="FFFFFF"/>
              <w:jc w:val="both"/>
              <w:rPr>
                <w:rFonts w:ascii="Candara" w:hAnsi="Candara"/>
              </w:rPr>
            </w:pPr>
            <w:r>
              <w:rPr>
                <w:rFonts w:ascii="Candara" w:hAnsi="Candara"/>
              </w:rPr>
              <w:t xml:space="preserve">Τους Συλλόγους Εκπαιδευτικών Π.Ε. </w:t>
            </w:r>
          </w:p>
          <w:p w:rsidR="00A411B2" w:rsidRPr="005A0AF9" w:rsidRDefault="00A411B2" w:rsidP="00A702E3">
            <w:pPr>
              <w:shd w:val="clear" w:color="auto" w:fill="FFFFFF"/>
              <w:jc w:val="both"/>
              <w:rPr>
                <w:rFonts w:ascii="Candara" w:hAnsi="Candara"/>
              </w:rPr>
            </w:pPr>
          </w:p>
        </w:tc>
      </w:tr>
    </w:tbl>
    <w:p w:rsidR="00AC3141" w:rsidRPr="00A411B2" w:rsidRDefault="00AC3141" w:rsidP="00A411B2">
      <w:pPr>
        <w:spacing w:line="276" w:lineRule="auto"/>
        <w:jc w:val="both"/>
        <w:rPr>
          <w:rFonts w:ascii="Candara" w:hAnsi="Candara" w:cs="Arial"/>
          <w:b/>
          <w:bCs/>
          <w:sz w:val="24"/>
          <w:szCs w:val="24"/>
        </w:rPr>
      </w:pPr>
      <w:r w:rsidRPr="00A411B2">
        <w:rPr>
          <w:rFonts w:ascii="Candara" w:hAnsi="Candara" w:cs="Arial"/>
          <w:b/>
          <w:bCs/>
          <w:sz w:val="24"/>
          <w:szCs w:val="24"/>
        </w:rPr>
        <w:t>Θέμα: Να αρθεί άμεσα η δίωξη των συναδέλφων του 3ου Δημοτικού Σχολείου Ραφήνας.</w:t>
      </w:r>
    </w:p>
    <w:p w:rsidR="00AC3141" w:rsidRPr="00A411B2" w:rsidRDefault="00AC3141" w:rsidP="00A411B2">
      <w:pPr>
        <w:spacing w:line="276" w:lineRule="auto"/>
        <w:jc w:val="both"/>
        <w:rPr>
          <w:rFonts w:ascii="Candara" w:hAnsi="Candara" w:cs="Arial"/>
          <w:b/>
          <w:bCs/>
          <w:sz w:val="24"/>
          <w:szCs w:val="24"/>
        </w:rPr>
      </w:pPr>
    </w:p>
    <w:p w:rsidR="00AC3141" w:rsidRPr="00A411B2" w:rsidRDefault="00AC3141" w:rsidP="00A411B2">
      <w:pPr>
        <w:spacing w:after="0" w:line="360" w:lineRule="auto"/>
        <w:ind w:firstLine="720"/>
        <w:jc w:val="both"/>
        <w:rPr>
          <w:rFonts w:ascii="Candara" w:hAnsi="Candara" w:cs="Arial"/>
          <w:bCs/>
          <w:sz w:val="24"/>
          <w:szCs w:val="24"/>
        </w:rPr>
      </w:pPr>
      <w:r w:rsidRPr="00A411B2">
        <w:rPr>
          <w:rFonts w:ascii="Candara" w:hAnsi="Candara" w:cs="Arial"/>
          <w:bCs/>
          <w:sz w:val="24"/>
          <w:szCs w:val="24"/>
        </w:rPr>
        <w:t xml:space="preserve">Το Δ.Σ. της Δ.Ο.Ε. εκφράζει την αμέριστη στήριξη και αλληλεγγύη του στις  εκπαιδευτικούς του 3ου Δημοτικού Σχολείου Ραφήνας, που παραπέμπονται στο Πειθαρχικό Συμβούλιο την Παρασκευή 4 Σεπτεμβρίου 2026 με το ερώτημα της «δυνητικής αργίας» και καταδικάζει την αυταρχική δίωξή τους. </w:t>
      </w:r>
    </w:p>
    <w:p w:rsidR="00AC3141" w:rsidRPr="00A411B2" w:rsidRDefault="00AC3141" w:rsidP="00A411B2">
      <w:pPr>
        <w:spacing w:after="0" w:line="360" w:lineRule="auto"/>
        <w:ind w:firstLine="720"/>
        <w:jc w:val="both"/>
        <w:rPr>
          <w:rFonts w:ascii="Candara" w:hAnsi="Candara" w:cs="Arial"/>
          <w:bCs/>
          <w:sz w:val="24"/>
          <w:szCs w:val="24"/>
        </w:rPr>
      </w:pPr>
      <w:r w:rsidRPr="00A411B2">
        <w:rPr>
          <w:rFonts w:ascii="Candara" w:hAnsi="Candara" w:cs="Arial"/>
          <w:bCs/>
          <w:sz w:val="24"/>
          <w:szCs w:val="24"/>
        </w:rPr>
        <w:t>Οι εκπαιδευτικοί δεν έπραξαν τίποτε άλλο, από το να υπερασπιστούν τη δημόσια εκπαίδευση και την ποιότητά της προς όφελος των μαθητών, ζητώντας την ανάκληση απόφασης για τη συγχώνευση δυο τμημάτων του σχολείου τους μετά την έναρξη της σχολικής χρονιάς.  Η ποινικοποίηση της παιδαγωγικής ευθύνης και της συλλογικής έκφρασης δεν μπορεί να γίνει αποδεκτή.</w:t>
      </w:r>
    </w:p>
    <w:p w:rsidR="00AC3141" w:rsidRPr="00A411B2" w:rsidRDefault="00E67AEF" w:rsidP="00A411B2">
      <w:pPr>
        <w:spacing w:after="0" w:line="360" w:lineRule="auto"/>
        <w:ind w:firstLine="720"/>
        <w:jc w:val="both"/>
        <w:rPr>
          <w:rFonts w:ascii="Candara" w:hAnsi="Candara" w:cs="Arial"/>
          <w:bCs/>
          <w:sz w:val="24"/>
          <w:szCs w:val="24"/>
        </w:rPr>
      </w:pPr>
      <w:r w:rsidRPr="00A411B2">
        <w:rPr>
          <w:rFonts w:ascii="Candara" w:hAnsi="Candara" w:cs="Arial"/>
          <w:bCs/>
          <w:sz w:val="24"/>
          <w:szCs w:val="24"/>
        </w:rPr>
        <w:t xml:space="preserve">Η ευθύνη της παραπομπής των εκπαιδευτικών στο πειθαρχικό συμβούλιο βαραίνει </w:t>
      </w:r>
      <w:r w:rsidR="00AC3141" w:rsidRPr="00A411B2">
        <w:rPr>
          <w:rFonts w:ascii="Candara" w:hAnsi="Candara" w:cs="Arial"/>
          <w:bCs/>
          <w:sz w:val="24"/>
          <w:szCs w:val="24"/>
        </w:rPr>
        <w:t xml:space="preserve"> τη ΔΙ.Π.Ε. Αν. Αττικής </w:t>
      </w:r>
      <w:r w:rsidRPr="00A411B2">
        <w:rPr>
          <w:rFonts w:ascii="Candara" w:hAnsi="Candara" w:cs="Arial"/>
          <w:bCs/>
          <w:sz w:val="24"/>
          <w:szCs w:val="24"/>
        </w:rPr>
        <w:t xml:space="preserve">και την πολιτική ηγεσία του Υ.ΠΑΙ.Θ.Α. </w:t>
      </w:r>
      <w:r w:rsidR="00AC3141" w:rsidRPr="00A411B2">
        <w:rPr>
          <w:rFonts w:ascii="Candara" w:hAnsi="Candara" w:cs="Arial"/>
          <w:bCs/>
          <w:sz w:val="24"/>
          <w:szCs w:val="24"/>
        </w:rPr>
        <w:t xml:space="preserve">και αποτελεί ευθεία επίθεση στο δικαίωμά τους να εκφράζουν άποψη, να υπερασπίζονται τα μορφωτικά δικαιώματα των μαθητών τους και να παρεμβαίνουν παιδαγωγικά για τη βελτίωση των συνθηκών εκπαίδευσης. </w:t>
      </w:r>
    </w:p>
    <w:p w:rsidR="00AC3141" w:rsidRPr="00A411B2" w:rsidRDefault="00AC3141" w:rsidP="00A411B2">
      <w:pPr>
        <w:spacing w:after="0" w:line="360" w:lineRule="auto"/>
        <w:ind w:firstLine="720"/>
        <w:jc w:val="both"/>
        <w:rPr>
          <w:rFonts w:ascii="Candara" w:hAnsi="Candara" w:cs="Arial"/>
          <w:bCs/>
          <w:sz w:val="24"/>
          <w:szCs w:val="24"/>
        </w:rPr>
      </w:pPr>
      <w:r w:rsidRPr="00A411B2">
        <w:rPr>
          <w:rFonts w:ascii="Candara" w:hAnsi="Candara" w:cs="Arial"/>
          <w:bCs/>
          <w:sz w:val="24"/>
          <w:szCs w:val="24"/>
        </w:rPr>
        <w:t>Τέτοιες πρακτικές καλλιεργούν κλίμα φόβου και φίμωσης, πλήττουν τον δημοκρατικό χαρακτήρα του σχολείου και υπονομεύουν τον ρόλο του εκπαιδευτικού ως ελεύθερου και υπεύθυνου λειτουργού μέσα στην κοινωνία.</w:t>
      </w:r>
    </w:p>
    <w:p w:rsidR="00A33EE1" w:rsidRPr="00A411B2" w:rsidRDefault="00A33EE1" w:rsidP="00A411B2">
      <w:pPr>
        <w:spacing w:after="0" w:line="360" w:lineRule="auto"/>
        <w:ind w:firstLine="720"/>
        <w:jc w:val="both"/>
        <w:rPr>
          <w:rFonts w:ascii="Candara" w:hAnsi="Candara" w:cs="Arial"/>
          <w:b/>
          <w:bCs/>
          <w:sz w:val="24"/>
          <w:szCs w:val="24"/>
        </w:rPr>
      </w:pPr>
      <w:r w:rsidRPr="00A411B2">
        <w:rPr>
          <w:rFonts w:ascii="Candara" w:hAnsi="Candara" w:cs="Arial"/>
          <w:b/>
          <w:bCs/>
          <w:sz w:val="24"/>
          <w:szCs w:val="24"/>
        </w:rPr>
        <w:t xml:space="preserve">Απαιτούμε και διεκδικούμε την </w:t>
      </w:r>
      <w:r w:rsidR="00E67AEF" w:rsidRPr="00A411B2">
        <w:rPr>
          <w:rFonts w:ascii="Candara" w:hAnsi="Candara" w:cs="Arial"/>
          <w:b/>
          <w:bCs/>
          <w:sz w:val="24"/>
          <w:szCs w:val="24"/>
        </w:rPr>
        <w:t xml:space="preserve">άμεση </w:t>
      </w:r>
      <w:r w:rsidRPr="00A411B2">
        <w:rPr>
          <w:rFonts w:ascii="Candara" w:hAnsi="Candara" w:cs="Arial"/>
          <w:b/>
          <w:bCs/>
          <w:sz w:val="24"/>
          <w:szCs w:val="24"/>
        </w:rPr>
        <w:t>παύση των πειθαρχικών διώξεων και</w:t>
      </w:r>
      <w:r w:rsidR="00765671" w:rsidRPr="00A411B2">
        <w:rPr>
          <w:rFonts w:ascii="Candara" w:hAnsi="Candara" w:cs="Arial"/>
          <w:b/>
          <w:bCs/>
          <w:sz w:val="24"/>
          <w:szCs w:val="24"/>
        </w:rPr>
        <w:t xml:space="preserve"> </w:t>
      </w:r>
      <w:r w:rsidRPr="00A411B2">
        <w:rPr>
          <w:rFonts w:ascii="Candara" w:hAnsi="Candara" w:cs="Arial"/>
          <w:b/>
          <w:bCs/>
          <w:sz w:val="24"/>
          <w:szCs w:val="24"/>
        </w:rPr>
        <w:t xml:space="preserve">την </w:t>
      </w:r>
      <w:r w:rsidR="00765671" w:rsidRPr="00A411B2">
        <w:rPr>
          <w:rFonts w:ascii="Candara" w:hAnsi="Candara" w:cs="Arial"/>
          <w:b/>
          <w:bCs/>
          <w:sz w:val="24"/>
          <w:szCs w:val="24"/>
        </w:rPr>
        <w:t xml:space="preserve">πλήρη </w:t>
      </w:r>
      <w:r w:rsidRPr="00A411B2">
        <w:rPr>
          <w:rFonts w:ascii="Candara" w:hAnsi="Candara" w:cs="Arial"/>
          <w:b/>
          <w:bCs/>
          <w:sz w:val="24"/>
          <w:szCs w:val="24"/>
        </w:rPr>
        <w:t>απαλλαγή των διωκόμενων.</w:t>
      </w:r>
    </w:p>
    <w:p w:rsidR="00A33EE1" w:rsidRPr="00A411B2" w:rsidRDefault="00A33EE1" w:rsidP="00A411B2">
      <w:pPr>
        <w:spacing w:after="0" w:line="360" w:lineRule="auto"/>
        <w:ind w:firstLine="720"/>
        <w:jc w:val="both"/>
        <w:rPr>
          <w:rFonts w:ascii="Candara" w:hAnsi="Candara" w:cs="Arial"/>
          <w:bCs/>
          <w:sz w:val="24"/>
          <w:szCs w:val="24"/>
        </w:rPr>
      </w:pPr>
      <w:r w:rsidRPr="00A411B2">
        <w:rPr>
          <w:rFonts w:ascii="Candara" w:hAnsi="Candara" w:cs="Arial"/>
          <w:bCs/>
          <w:sz w:val="24"/>
          <w:szCs w:val="24"/>
        </w:rPr>
        <w:lastRenderedPageBreak/>
        <w:t xml:space="preserve">Το Δ.Σ. της Δ.Ο.Ε. με τις αποφάσεις του στηρίζει πλήρως </w:t>
      </w:r>
      <w:r w:rsidR="00765671" w:rsidRPr="00A411B2">
        <w:rPr>
          <w:rFonts w:ascii="Candara" w:hAnsi="Candara" w:cs="Arial"/>
          <w:bCs/>
          <w:sz w:val="24"/>
          <w:szCs w:val="24"/>
        </w:rPr>
        <w:t xml:space="preserve">τις </w:t>
      </w:r>
      <w:r w:rsidRPr="00A411B2">
        <w:rPr>
          <w:rFonts w:ascii="Candara" w:hAnsi="Candara" w:cs="Arial"/>
          <w:bCs/>
          <w:sz w:val="24"/>
          <w:szCs w:val="24"/>
        </w:rPr>
        <w:t>διωκόμενες συναδέλφου</w:t>
      </w:r>
      <w:r w:rsidR="00E67AEF" w:rsidRPr="00A411B2">
        <w:rPr>
          <w:rFonts w:ascii="Candara" w:hAnsi="Candara" w:cs="Arial"/>
          <w:bCs/>
          <w:sz w:val="24"/>
          <w:szCs w:val="24"/>
        </w:rPr>
        <w:t>ς και βρίσκεται στο πλευρό τους και κηρύσσει τρίωρη στάση εργασίας την Παρασκευή 4/9/2026  ( από τις 8:00 π.μ.-11:00 π.μ.)  προκειμένου να διευκολυνθεί η μαζική συμμετοχή των συναδέλφων/ισσών στη συγκέντρωση</w:t>
      </w:r>
      <w:r w:rsidR="00A411B2" w:rsidRPr="00A411B2">
        <w:rPr>
          <w:rFonts w:ascii="Candara" w:hAnsi="Candara" w:cs="Arial"/>
          <w:bCs/>
          <w:sz w:val="24"/>
          <w:szCs w:val="24"/>
        </w:rPr>
        <w:t xml:space="preserve"> </w:t>
      </w:r>
      <w:r w:rsidR="00765671" w:rsidRPr="00A411B2">
        <w:rPr>
          <w:rFonts w:ascii="Candara" w:hAnsi="Candara" w:cs="Arial"/>
          <w:sz w:val="24"/>
          <w:szCs w:val="24"/>
        </w:rPr>
        <w:t xml:space="preserve">έξω από το  Πειθαρχικό Συμβούλιο Ανθρώπινου Δυναμικού Δημοσίου Τομέα (ΠΣΑΔΔΤ) Νηρηίδων 10 (περιοχή </w:t>
      </w:r>
      <w:proofErr w:type="spellStart"/>
      <w:r w:rsidR="00765671" w:rsidRPr="00A411B2">
        <w:rPr>
          <w:rFonts w:ascii="Candara" w:hAnsi="Candara" w:cs="Arial"/>
          <w:sz w:val="24"/>
          <w:szCs w:val="24"/>
        </w:rPr>
        <w:t>HILTON,τέρμα</w:t>
      </w:r>
      <w:proofErr w:type="spellEnd"/>
      <w:r w:rsidR="00765671" w:rsidRPr="00A411B2">
        <w:rPr>
          <w:rFonts w:ascii="Candara" w:hAnsi="Candara" w:cs="Arial"/>
          <w:sz w:val="24"/>
          <w:szCs w:val="24"/>
        </w:rPr>
        <w:t xml:space="preserve"> Μιχαλακοπούλου).</w:t>
      </w:r>
    </w:p>
    <w:p w:rsidR="00AC3141" w:rsidRDefault="00A411B2" w:rsidP="00A411B2">
      <w:pPr>
        <w:spacing w:after="0" w:line="360" w:lineRule="auto"/>
        <w:jc w:val="center"/>
        <w:rPr>
          <w:rFonts w:ascii="Arial" w:hAnsi="Arial" w:cs="Arial"/>
          <w:sz w:val="24"/>
          <w:szCs w:val="24"/>
        </w:rPr>
      </w:pPr>
      <w:r>
        <w:rPr>
          <w:rFonts w:ascii="Candara" w:hAnsi="Candara"/>
          <w:noProof/>
          <w:lang w:eastAsia="el-GR"/>
        </w:rPr>
        <w:drawing>
          <wp:inline distT="0" distB="0" distL="0" distR="0">
            <wp:extent cx="4391025" cy="1866900"/>
            <wp:effectExtent l="19050" t="0" r="9525" b="0"/>
            <wp:docPr id="1" name="Εικόνα 1" descr="C:\Users\doe11\Desktop\S021023590_2607151327000_00001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Users\doe11\Desktop\S021023590_2607151327000_00001_edited.jpg"/>
                    <pic:cNvPicPr>
                      <a:picLocks noChangeAspect="1" noChangeArrowheads="1"/>
                    </pic:cNvPicPr>
                  </pic:nvPicPr>
                  <pic:blipFill>
                    <a:blip r:embed="rId5" cstate="print"/>
                    <a:srcRect/>
                    <a:stretch>
                      <a:fillRect/>
                    </a:stretch>
                  </pic:blipFill>
                  <pic:spPr bwMode="auto">
                    <a:xfrm>
                      <a:off x="0" y="0"/>
                      <a:ext cx="4391025" cy="1866900"/>
                    </a:xfrm>
                    <a:prstGeom prst="rect">
                      <a:avLst/>
                    </a:prstGeom>
                    <a:noFill/>
                    <a:ln w="9525">
                      <a:noFill/>
                      <a:miter lim="800000"/>
                      <a:headEnd/>
                      <a:tailEnd/>
                    </a:ln>
                  </pic:spPr>
                </pic:pic>
              </a:graphicData>
            </a:graphic>
          </wp:inline>
        </w:drawing>
      </w:r>
    </w:p>
    <w:p w:rsidR="00AC3141" w:rsidRDefault="00AC3141" w:rsidP="00A411B2">
      <w:pPr>
        <w:spacing w:after="0" w:line="360" w:lineRule="auto"/>
        <w:jc w:val="both"/>
        <w:rPr>
          <w:rFonts w:ascii="Arial" w:hAnsi="Arial" w:cs="Arial"/>
          <w:sz w:val="24"/>
          <w:szCs w:val="24"/>
        </w:rPr>
      </w:pPr>
    </w:p>
    <w:p w:rsidR="00AC3141" w:rsidRDefault="00AC3141" w:rsidP="00A411B2">
      <w:pPr>
        <w:spacing w:line="360" w:lineRule="auto"/>
        <w:jc w:val="both"/>
        <w:rPr>
          <w:rFonts w:ascii="Arial" w:hAnsi="Arial" w:cs="Arial"/>
          <w:sz w:val="24"/>
          <w:szCs w:val="24"/>
        </w:rPr>
      </w:pPr>
    </w:p>
    <w:p w:rsidR="00AC3141" w:rsidRDefault="00AC3141" w:rsidP="00A411B2">
      <w:pPr>
        <w:spacing w:line="360" w:lineRule="auto"/>
        <w:jc w:val="both"/>
        <w:rPr>
          <w:rFonts w:ascii="Arial" w:hAnsi="Arial" w:cs="Arial"/>
          <w:sz w:val="24"/>
          <w:szCs w:val="24"/>
        </w:rPr>
      </w:pPr>
      <w:bookmarkStart w:id="0" w:name="_GoBack"/>
      <w:bookmarkEnd w:id="0"/>
    </w:p>
    <w:sectPr w:rsidR="00AC3141" w:rsidSect="00E6139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3EE1"/>
    <w:rsid w:val="00260A7D"/>
    <w:rsid w:val="003E3DE0"/>
    <w:rsid w:val="00765671"/>
    <w:rsid w:val="00855181"/>
    <w:rsid w:val="00973892"/>
    <w:rsid w:val="00A33EE1"/>
    <w:rsid w:val="00A411B2"/>
    <w:rsid w:val="00AC3141"/>
    <w:rsid w:val="00E61396"/>
    <w:rsid w:val="00E67AE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396"/>
  </w:style>
  <w:style w:type="paragraph" w:styleId="1">
    <w:name w:val="heading 1"/>
    <w:basedOn w:val="a"/>
    <w:next w:val="a"/>
    <w:link w:val="1Char"/>
    <w:uiPriority w:val="9"/>
    <w:qFormat/>
    <w:rsid w:val="00A33E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33E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33EE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33EE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33EE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33EE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33EE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33EE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33EE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33EE1"/>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33EE1"/>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33EE1"/>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33EE1"/>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33EE1"/>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33EE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33EE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33EE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33EE1"/>
    <w:rPr>
      <w:rFonts w:eastAsiaTheme="majorEastAsia" w:cstheme="majorBidi"/>
      <w:color w:val="272727" w:themeColor="text1" w:themeTint="D8"/>
    </w:rPr>
  </w:style>
  <w:style w:type="paragraph" w:styleId="a3">
    <w:name w:val="Title"/>
    <w:basedOn w:val="a"/>
    <w:next w:val="a"/>
    <w:link w:val="Char"/>
    <w:uiPriority w:val="10"/>
    <w:qFormat/>
    <w:rsid w:val="00A33E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33EE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33EE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33EE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33EE1"/>
    <w:pPr>
      <w:spacing w:before="160"/>
      <w:jc w:val="center"/>
    </w:pPr>
    <w:rPr>
      <w:i/>
      <w:iCs/>
      <w:color w:val="404040" w:themeColor="text1" w:themeTint="BF"/>
    </w:rPr>
  </w:style>
  <w:style w:type="character" w:customStyle="1" w:styleId="Char1">
    <w:name w:val="Απόσπασμα Char"/>
    <w:basedOn w:val="a0"/>
    <w:link w:val="a5"/>
    <w:uiPriority w:val="29"/>
    <w:rsid w:val="00A33EE1"/>
    <w:rPr>
      <w:i/>
      <w:iCs/>
      <w:color w:val="404040" w:themeColor="text1" w:themeTint="BF"/>
    </w:rPr>
  </w:style>
  <w:style w:type="paragraph" w:styleId="a6">
    <w:name w:val="List Paragraph"/>
    <w:basedOn w:val="a"/>
    <w:uiPriority w:val="34"/>
    <w:qFormat/>
    <w:rsid w:val="00A33EE1"/>
    <w:pPr>
      <w:ind w:left="720"/>
      <w:contextualSpacing/>
    </w:pPr>
  </w:style>
  <w:style w:type="character" w:styleId="a7">
    <w:name w:val="Intense Emphasis"/>
    <w:basedOn w:val="a0"/>
    <w:uiPriority w:val="21"/>
    <w:qFormat/>
    <w:rsid w:val="00A33EE1"/>
    <w:rPr>
      <w:i/>
      <w:iCs/>
      <w:color w:val="2F5496" w:themeColor="accent1" w:themeShade="BF"/>
    </w:rPr>
  </w:style>
  <w:style w:type="paragraph" w:styleId="a8">
    <w:name w:val="Intense Quote"/>
    <w:basedOn w:val="a"/>
    <w:next w:val="a"/>
    <w:link w:val="Char2"/>
    <w:uiPriority w:val="30"/>
    <w:qFormat/>
    <w:rsid w:val="00A33E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εισαγωγικό Char"/>
    <w:basedOn w:val="a0"/>
    <w:link w:val="a8"/>
    <w:uiPriority w:val="30"/>
    <w:rsid w:val="00A33EE1"/>
    <w:rPr>
      <w:i/>
      <w:iCs/>
      <w:color w:val="2F5496" w:themeColor="accent1" w:themeShade="BF"/>
    </w:rPr>
  </w:style>
  <w:style w:type="character" w:styleId="a9">
    <w:name w:val="Intense Reference"/>
    <w:basedOn w:val="a0"/>
    <w:uiPriority w:val="32"/>
    <w:qFormat/>
    <w:rsid w:val="00A33EE1"/>
    <w:rPr>
      <w:b/>
      <w:bCs/>
      <w:smallCaps/>
      <w:color w:val="2F5496" w:themeColor="accent1" w:themeShade="BF"/>
      <w:spacing w:val="5"/>
    </w:rPr>
  </w:style>
  <w:style w:type="paragraph" w:styleId="Web">
    <w:name w:val="Normal (Web)"/>
    <w:basedOn w:val="a"/>
    <w:semiHidden/>
    <w:rsid w:val="00A411B2"/>
    <w:pPr>
      <w:spacing w:before="100" w:beforeAutospacing="1" w:after="100" w:afterAutospacing="1" w:line="240" w:lineRule="auto"/>
    </w:pPr>
    <w:rPr>
      <w:rFonts w:ascii="Arial Unicode MS" w:eastAsia="Arial Unicode MS" w:hAnsi="Arial Unicode MS" w:cs="Arial Unicode MS"/>
      <w:kern w:val="0"/>
      <w:sz w:val="24"/>
      <w:szCs w:val="24"/>
      <w:lang w:val="en-GB"/>
    </w:rPr>
  </w:style>
  <w:style w:type="paragraph" w:styleId="aa">
    <w:name w:val="Balloon Text"/>
    <w:basedOn w:val="a"/>
    <w:link w:val="Char3"/>
    <w:uiPriority w:val="99"/>
    <w:semiHidden/>
    <w:unhideWhenUsed/>
    <w:rsid w:val="00A411B2"/>
    <w:pPr>
      <w:spacing w:after="0" w:line="240" w:lineRule="auto"/>
    </w:pPr>
    <w:rPr>
      <w:rFonts w:ascii="Tahoma" w:hAnsi="Tahoma" w:cs="Tahoma"/>
      <w:sz w:val="16"/>
      <w:szCs w:val="16"/>
    </w:rPr>
  </w:style>
  <w:style w:type="character" w:customStyle="1" w:styleId="Char3">
    <w:name w:val="Κείμενο πλαισίου Char"/>
    <w:basedOn w:val="a0"/>
    <w:link w:val="aa"/>
    <w:uiPriority w:val="99"/>
    <w:semiHidden/>
    <w:rsid w:val="00A411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290</Words>
  <Characters>1570</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Νικόλας Βουρδουμπάς</dc:creator>
  <cp:keywords/>
  <dc:description/>
  <cp:lastModifiedBy>doe11</cp:lastModifiedBy>
  <cp:revision>2</cp:revision>
  <cp:lastPrinted>2026-09-03T10:35:00Z</cp:lastPrinted>
  <dcterms:created xsi:type="dcterms:W3CDTF">2026-09-03T10:37:00Z</dcterms:created>
  <dcterms:modified xsi:type="dcterms:W3CDTF">2026-09-03T10:37:00Z</dcterms:modified>
</cp:coreProperties>
</file>